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730FF">
      <w:pPr>
        <w:pStyle w:val="2"/>
        <w:jc w:val="left"/>
        <w:rPr>
          <w:rFonts w:ascii="方正公文小标宋" w:eastAsia="方正公文小标宋"/>
          <w:b w:val="0"/>
          <w:sz w:val="84"/>
          <w:szCs w:val="84"/>
          <w:lang w:eastAsia="zh-CN"/>
        </w:rPr>
      </w:pPr>
    </w:p>
    <w:p w14:paraId="2EF05A8A">
      <w:pPr>
        <w:pStyle w:val="2"/>
        <w:jc w:val="left"/>
        <w:rPr>
          <w:rFonts w:ascii="方正公文小标宋" w:eastAsia="方正公文小标宋"/>
          <w:b w:val="0"/>
          <w:sz w:val="84"/>
          <w:szCs w:val="84"/>
          <w:lang w:eastAsia="zh-CN"/>
        </w:rPr>
      </w:pPr>
    </w:p>
    <w:p w14:paraId="5E3A510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黑龙江省绥化市兰西县燎原</w:t>
      </w:r>
      <w:r>
        <w:rPr>
          <w:rFonts w:hint="eastAsia" w:ascii="Times New Roman" w:hAnsi="方正公文小标宋" w:eastAsia="方正公文小标宋"/>
          <w:snapToGrid/>
          <w:kern w:val="0"/>
          <w:sz w:val="84"/>
          <w:szCs w:val="84"/>
          <w:lang w:eastAsia="zh-CN"/>
        </w:rPr>
        <w:t>镇</w:t>
      </w:r>
    </w:p>
    <w:p w14:paraId="4320567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46B664E">
      <w:pPr>
        <w:rPr>
          <w:rFonts w:ascii="方正公文小标宋" w:eastAsia="方正公文小标宋"/>
          <w:sz w:val="84"/>
          <w:szCs w:val="84"/>
          <w:lang w:eastAsia="zh-CN"/>
        </w:rPr>
      </w:pPr>
    </w:p>
    <w:p w14:paraId="6B9CA0D9">
      <w:pPr>
        <w:rPr>
          <w:rFonts w:ascii="方正公文小标宋" w:eastAsia="方正公文小标宋"/>
          <w:sz w:val="84"/>
          <w:szCs w:val="84"/>
          <w:lang w:eastAsia="zh-CN"/>
        </w:rPr>
      </w:pPr>
    </w:p>
    <w:p w14:paraId="0822678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0909D0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40A3234">
          <w:pPr>
            <w:rPr>
              <w:rFonts w:hint="eastAsia" w:eastAsiaTheme="minorEastAsia"/>
              <w:lang w:val="zh-CN" w:eastAsia="zh-CN"/>
            </w:rPr>
          </w:pPr>
        </w:p>
        <w:p w14:paraId="77E034BB">
          <w:pPr>
            <w:pStyle w:val="7"/>
            <w:keepNext w:val="0"/>
            <w:keepLines w:val="0"/>
            <w:pageBreakBefore w:val="0"/>
            <w:widowControl/>
            <w:tabs>
              <w:tab w:val="right" w:leader="middleDot" w:pos="13991"/>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w:t>
          </w:r>
        </w:p>
        <w:p w14:paraId="6BB7E651">
          <w:pPr>
            <w:pStyle w:val="7"/>
            <w:keepNext w:val="0"/>
            <w:keepLines w:val="0"/>
            <w:pageBreakBefore w:val="0"/>
            <w:widowControl/>
            <w:tabs>
              <w:tab w:val="right" w:leader="middleDot" w:pos="13991"/>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13</w:t>
          </w:r>
        </w:p>
        <w:p w14:paraId="2014486B">
          <w:pPr>
            <w:pStyle w:val="7"/>
            <w:keepNext w:val="0"/>
            <w:keepLines w:val="0"/>
            <w:pageBreakBefore w:val="0"/>
            <w:widowControl/>
            <w:tabs>
              <w:tab w:val="right" w:leader="middleDot" w:pos="13991"/>
            </w:tabs>
            <w:kinsoku w:val="0"/>
            <w:wordWrap/>
            <w:overflowPunct/>
            <w:topLinePunct w:val="0"/>
            <w:autoSpaceDE w:val="0"/>
            <w:autoSpaceDN w:val="0"/>
            <w:bidi w:val="0"/>
            <w:adjustRightInd w:val="0"/>
            <w:snapToGrid w:val="0"/>
            <w:ind w:left="420" w:hanging="420"/>
            <w:textAlignment w:val="baseline"/>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val="en-US" w:eastAsia="zh-CN"/>
            </w:rPr>
            <w:t>59</w:t>
          </w:r>
        </w:p>
      </w:sdtContent>
    </w:sdt>
    <w:p w14:paraId="0E710E16">
      <w:pPr>
        <w:pStyle w:val="2"/>
        <w:jc w:val="both"/>
        <w:rPr>
          <w:rFonts w:ascii="Times New Roman" w:hAnsi="Times New Roman" w:eastAsia="方正小标宋_GBK" w:cs="Times New Roman"/>
          <w:color w:val="auto"/>
          <w:spacing w:val="7"/>
          <w:sz w:val="44"/>
          <w:szCs w:val="44"/>
          <w:lang w:eastAsia="zh-CN"/>
        </w:rPr>
      </w:pPr>
    </w:p>
    <w:p w14:paraId="6D6A501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255498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0045BB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A22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7C3C">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id="12" w:name="_GoBack"/>
            <w:bookmarkEnd w:id="12"/>
          </w:p>
        </w:tc>
      </w:tr>
      <w:tr w14:paraId="217CD6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8C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166B9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2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3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3701A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3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1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2F4C9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E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1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 ”、民主生活会、组织生活会等基本制度</w:t>
            </w:r>
          </w:p>
        </w:tc>
      </w:tr>
      <w:tr w14:paraId="1B4F7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03B59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8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加强村（居）务规范管理，落实“四议两公开”制度</w:t>
            </w:r>
          </w:p>
        </w:tc>
      </w:tr>
      <w:tr w14:paraId="0A440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6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08552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7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3E623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D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4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09AC5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B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1B251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6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4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1802C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4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8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指导“两企三新”党建工作，做到分散的小微企业、个体工商户、城乡社会组织党的组织和党的工作有效覆盖</w:t>
            </w:r>
          </w:p>
        </w:tc>
      </w:tr>
      <w:tr w14:paraId="58BED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1FA63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4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489A4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7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69BE8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2A735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5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30848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4BDFA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9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0A18C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D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7A801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9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D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38D20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6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5EA65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427B3B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0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57273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3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1D65D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016BB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C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2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1715D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A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2C660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775A1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1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D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A216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4CE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EF80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负责本镇农村居民收入监测，开展农、林、牧、渔等经济相关数据统计工作</w:t>
            </w:r>
          </w:p>
        </w:tc>
      </w:tr>
      <w:tr w14:paraId="7D139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4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负责本镇财政预（决）算的编制、公开、会计核算、固定资产管理和财务执行工作</w:t>
            </w:r>
          </w:p>
        </w:tc>
      </w:tr>
      <w:tr w14:paraId="0D687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5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5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负责本镇国有资产监督管理及债务管理，开展债务风险监测和预警</w:t>
            </w:r>
          </w:p>
        </w:tc>
      </w:tr>
      <w:tr w14:paraId="71D6E4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C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10838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F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24C52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38E29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C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包联领导干部入企走访，宣传惠企政策措施，建立政企互通渠道，畅通企业诉求解决路径</w:t>
            </w:r>
          </w:p>
        </w:tc>
      </w:tr>
      <w:tr w14:paraId="3BA78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3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67239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4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鼓励和培育各行政村开展农业社会化服务工作，建设村级社会化服务经营主体，推进土地适度规模化流转、托管经营</w:t>
            </w:r>
          </w:p>
        </w:tc>
      </w:tr>
      <w:tr w14:paraId="513CE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3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656FD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D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推动特色、绿色产业升级充分利用盐碱地特点，采用“一粒两安”健康种植技术，加大本地“屯老憨”牌富硒小米种植规模发展，争获“黑土优品”品牌授权和各级农业示范基地称号</w:t>
            </w:r>
          </w:p>
        </w:tc>
      </w:tr>
      <w:tr w14:paraId="781A13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682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7B8B5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8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60665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2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49A82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3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 留守儿童，负责孤儿、事实无抚养儿童、重点困境儿童等基本生活保障工作</w:t>
            </w:r>
          </w:p>
        </w:tc>
      </w:tr>
      <w:tr w14:paraId="23F9B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开展全镇校园食品安全隐患排查整治工作</w:t>
            </w:r>
          </w:p>
        </w:tc>
      </w:tr>
      <w:tr w14:paraId="2F55D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0712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做好本镇老年人权益保障及高龄津贴、贫困失能老年人生存认证、护理补贴受理、动态调整等工作</w:t>
            </w:r>
          </w:p>
        </w:tc>
      </w:tr>
      <w:tr w14:paraId="3C696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5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负责本辖区城乡居民养老保险参保人员资格、待遇暂停、死亡待遇的初审，动员符合条件的居民参保缴费，做好参保信息录入，提供咨询、查询服务</w:t>
            </w:r>
          </w:p>
        </w:tc>
      </w:tr>
      <w:tr w14:paraId="4227C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5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做好本镇困难残疾人生活补贴和重度残疾人护理补贴的申请受理、审核认定工作，协助开展残疾人康复就业，组织残疾人参加职业技能培训，为残疾人提供辅助器具申请等服务</w:t>
            </w:r>
          </w:p>
        </w:tc>
      </w:tr>
      <w:tr w14:paraId="6BDCB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做好精神障碍患者摸排登记工作，组织村民委员会为生活困难的精神障碍患者家庭提供帮助，积极宣传“以奖代补”政策，鼓励监护人履行监护责任</w:t>
            </w:r>
          </w:p>
        </w:tc>
      </w:tr>
      <w:tr w14:paraId="4872B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71A73B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做好本镇低收入人口社会救助的申请受理、审核审批、调查核实、动态管理等工作，保证最低生活保障</w:t>
            </w:r>
          </w:p>
        </w:tc>
      </w:tr>
      <w:tr w14:paraId="6644B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9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F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C77A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负责本镇就业困难人员、灵活就业人员、失业人员统计工作，开展就业创业政策宣传和技能培训，引导申请创业就业补贴，引导申报公益性岗位（护林员、交通引导员等）</w:t>
            </w:r>
          </w:p>
        </w:tc>
      </w:tr>
      <w:tr w14:paraId="5913F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负责设立便民服务窗口，设置专门服务场所和设施设备，公示公开服务职责、服务承诺、位置信息和联系方式等，提供便民服务承诺和联系方式，开展“一站式”相关便民服务，推进政务服务标准化、规范化、便利化</w:t>
            </w:r>
          </w:p>
        </w:tc>
      </w:tr>
      <w:tr w14:paraId="6E5292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9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D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负责本辖区基层综合性文化服务工作，整合公共文化服务资源，支持开展全民阅读、全民科普和中华优秀传统文化传承等活动，加强农家书屋、公共服务中心等全民阅读设施建设和管理</w:t>
            </w:r>
          </w:p>
        </w:tc>
      </w:tr>
      <w:tr w14:paraId="69C75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8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w:t>
            </w:r>
          </w:p>
        </w:tc>
      </w:tr>
      <w:tr w14:paraId="14AE0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5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5A678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2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26B87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6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开展本镇居家养老服务工作</w:t>
            </w:r>
          </w:p>
        </w:tc>
      </w:tr>
      <w:tr w14:paraId="76140E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AC4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471E4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2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在矛盾化解工作中，引导不认可矛盾调解结果的双方到上级机构调解、申请仲裁或诉讼，定期回访情况</w:t>
            </w:r>
          </w:p>
        </w:tc>
      </w:tr>
      <w:tr w14:paraId="6A45AC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5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依法落实法治建设责任，开展普法宣传，推进法治政府的建设、营造和培养自觉学法遵法守法用法的法治氛围和法治习惯</w:t>
            </w:r>
          </w:p>
        </w:tc>
      </w:tr>
      <w:tr w14:paraId="62E3B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1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52766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A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62915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35232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5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6E1F4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B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对未经批准在住宅室内装饰装修活动中搭建建筑物、构建物的，或者擅自改变住宅外立面、在非承重外墙上开门、窗的行为进行处罚</w:t>
            </w:r>
          </w:p>
        </w:tc>
      </w:tr>
      <w:tr w14:paraId="7AF8E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7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FBE3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5FEA4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A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8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32B2B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0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7186A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1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F678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7BA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B6AF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3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D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1E25E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6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做好设施农业用地备案、监督等工作，对设施农业项目建设、经营和用地协议履行情况进行检查，对发现的破坏设施农业用地行为及时上报处置</w:t>
            </w:r>
          </w:p>
        </w:tc>
      </w:tr>
      <w:tr w14:paraId="4CA96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A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2F12F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F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做好农业机械化推广工作，加强农机安全宣传教育，负责辖区内农机补贴的申请受理</w:t>
            </w:r>
          </w:p>
        </w:tc>
      </w:tr>
      <w:tr w14:paraId="7A9DD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8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139FF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落实田长制，推进土地资源合理利用，依法履行黑土地保护和耕地保护</w:t>
            </w:r>
          </w:p>
        </w:tc>
      </w:tr>
      <w:tr w14:paraId="1088F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8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开展本辖区耕地地力保护补贴、生产者补贴、耕地轮作补贴等惠农补贴的申请、统计、核查、发放工作</w:t>
            </w:r>
          </w:p>
        </w:tc>
      </w:tr>
      <w:tr w14:paraId="70467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谋划、储备本镇乡村振兴项目，指导和督促村级对衔接涉农资金形成的资产进行管护，并做好乡村振兴资产确权和管理工作</w:t>
            </w:r>
          </w:p>
        </w:tc>
      </w:tr>
      <w:tr w14:paraId="13239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A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8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开展非水生动物疫病预防与控制工作，促进畜牧业持续健康发展</w:t>
            </w:r>
          </w:p>
        </w:tc>
      </w:tr>
      <w:tr w14:paraId="6A940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9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7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开展本辖区镇村环境卫生整治、生活垃圾分类处理及秩序整治工作，建立长效管理机制，提升人居环境质量</w:t>
            </w:r>
          </w:p>
        </w:tc>
      </w:tr>
      <w:tr w14:paraId="12658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7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风险识别，及时预警返贫风险，对符合纳入条件的监测对象及时纳入，并落实临时救助、低保、医疗等帮扶措施开展就业创业辅导对消除风险的监测对象进行标注，确保不发生规模性返贫情况</w:t>
            </w:r>
          </w:p>
        </w:tc>
      </w:tr>
      <w:tr w14:paraId="5A101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持续巩固提升“三保障”和饮水安全保障成果，针对性落实增收举措，实行针对性排查，确保脱贫人口和监测对象持续稳定增收，做好各级专项督查反馈问题整改工作</w:t>
            </w:r>
          </w:p>
        </w:tc>
      </w:tr>
      <w:tr w14:paraId="666F0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0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09BBC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0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推动盐碱地改良，提供农业技术支持，通过水肥一体化、有机肥、新品种新技术等手段，鼓励村集体、企业、农户进行“四位一体”盐碱地改良试点实验，赋能低产田，提高粮食单产</w:t>
            </w:r>
          </w:p>
        </w:tc>
      </w:tr>
      <w:tr w14:paraId="684E76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226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14:paraId="79B9C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落实林长制，实施林草资源生态修复，依法加强林草资源生态保护，全力推进林草资源生态安全</w:t>
            </w:r>
          </w:p>
        </w:tc>
      </w:tr>
      <w:tr w14:paraId="2B07B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B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落实秸秆离田、禁烧管控主体责任，做季节性巡查和宣传动员，及时制止秸秆焚烧违法行为，推进秸秆“五化”综合利用</w:t>
            </w:r>
          </w:p>
        </w:tc>
      </w:tr>
      <w:tr w14:paraId="5872A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D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F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开展农业面源污染预防、治理及控制，推进化肥农药减量增效，实施农业废弃物回收</w:t>
            </w:r>
          </w:p>
        </w:tc>
      </w:tr>
      <w:tr w14:paraId="369D2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B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做好本镇自然资源和生态环境督察、检查反馈问题整改工作</w:t>
            </w:r>
          </w:p>
        </w:tc>
      </w:tr>
      <w:tr w14:paraId="3AC5B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56D0D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做好水源地保护，常态化开展水源地环境整治，组织、协调、指导本镇区域内集中供水厂的安全防范管护管理工作</w:t>
            </w:r>
          </w:p>
        </w:tc>
      </w:tr>
      <w:tr w14:paraId="00ADA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2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C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7FF04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4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8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2BE736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EB8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2E540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2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组织编制本镇村庄规划，做好乡村建设监管工作</w:t>
            </w:r>
          </w:p>
        </w:tc>
      </w:tr>
      <w:tr w14:paraId="47416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2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承担农村危房改造初审上报、组织建设和档案归档工作</w:t>
            </w:r>
          </w:p>
        </w:tc>
      </w:tr>
      <w:tr w14:paraId="1CDB1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9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0D11B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对农业、自然资源、林草、水务、住建等部门反馈的卫片图斑进行核查，对农户私搭乱建形成的违法图斑进行督导整改，及时上报核查、整改情况</w:t>
            </w:r>
          </w:p>
        </w:tc>
      </w:tr>
      <w:tr w14:paraId="6E4F2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2DED0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34C88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5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601119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08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八、应急管理及消防（6项）</w:t>
            </w:r>
          </w:p>
        </w:tc>
      </w:tr>
      <w:tr w14:paraId="0EA41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开展应急管理和安全知识宣传普及，对镇内安全风险等级较低、问题隐患易发现易处置的生产经营单位开展日常检查，督促监管范围内的各类单位落实安全生产主体责任</w:t>
            </w:r>
          </w:p>
        </w:tc>
      </w:tr>
      <w:tr w14:paraId="304FB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在元旦、春节、端午、五一、中秋、国庆等重点节假日和重要时期开展全镇安全隐患排查行动</w:t>
            </w:r>
          </w:p>
        </w:tc>
      </w:tr>
      <w:tr w14:paraId="08C68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A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对镇内商铺、企业等经营性场所开展消防安全日常宣传、教育、检查，指导、支持和帮助辖区内开展群众性消防工作</w:t>
            </w:r>
          </w:p>
        </w:tc>
      </w:tr>
      <w:tr w14:paraId="01C4F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C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开展自然灾害防治及避灾疏散等相关工作，做好受灾群众临时性安置，做好受灾群众、房屋受损等情况摸排上报工作</w:t>
            </w:r>
          </w:p>
        </w:tc>
      </w:tr>
      <w:tr w14:paraId="670B3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6F10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编制森林草原防灭火预案，宣传普及林草防灭火知识，组建林草火灾扑救队伍，做好林草防灭火工作</w:t>
            </w:r>
          </w:p>
        </w:tc>
      </w:tr>
      <w:tr w14:paraId="34DC65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B7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九、综合政务（7项）</w:t>
            </w:r>
          </w:p>
        </w:tc>
      </w:tr>
      <w:tr w14:paraId="69A6D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7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负责公务接待、政府采购、办公用房管理、公共机构节能等工作</w:t>
            </w:r>
          </w:p>
        </w:tc>
      </w:tr>
      <w:tr w14:paraId="4431B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9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按照政务公开工作要求落实上级各项制度，做好政务信息公开日常工作，指导村务公开工作</w:t>
            </w:r>
          </w:p>
        </w:tc>
      </w:tr>
      <w:tr w14:paraId="25EA6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4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负责“12345”政务服务热线等政务平台转办、交办事项的办理及办结情况的上报反馈</w:t>
            </w:r>
          </w:p>
        </w:tc>
      </w:tr>
      <w:tr w14:paraId="18FD0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F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建立健全档案工作制度，规范化管理档案室，做好档案归档、管理等工作，指导和监督行政村档案管理工作</w:t>
            </w:r>
          </w:p>
        </w:tc>
      </w:tr>
      <w:tr w14:paraId="4B61E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做好食堂管理、办公用品发放、文件管理、仓库管理等日常工作</w:t>
            </w:r>
          </w:p>
        </w:tc>
      </w:tr>
      <w:tr w14:paraId="5DF74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4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9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41A66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做好综合性文稿起草、审核、签发、印制、呈报、下发，印信使用管理，开展调查研究等工作</w:t>
            </w:r>
          </w:p>
        </w:tc>
      </w:tr>
    </w:tbl>
    <w:p w14:paraId="43DE927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A9A6D6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13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FA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A2E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B79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24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D1DC2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31D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13071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1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4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2437E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F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2012B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A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村（社区）党组织书记“县乡共管”、村级带头人队伍建设工作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3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2.加强监督管理，实行村（社区）党组织书记县级备案管理，定期联审联查，开展村（社区）党组织书记考核。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1.做好村党组织书记、后备力量人选摸排选拔、培养锻炼、导师帮带，负责村党组织书记档案信息采集、动态更新；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51412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7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664FF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7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制定和落实村（社区）干部特别是“一肩挑”人员管理监督的具体措施。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03E4F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E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D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01045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4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2.县委社工部制定落实社区工作者“选育管用”全链条建设政策措施。（乡镇不涉及）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4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31C78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E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4A6D3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8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2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7AF8E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5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D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2C8BF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4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9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04397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4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E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60601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A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56508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E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1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52C9C6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8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1.负责文明城市、文明村（社区）镇、文明家庭等申报、复查工作；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D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5DD87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3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2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1.配合指导各村利用农村现有公共设施打造本辖县农家书屋，做好日常管护工作；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0C7E8C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4AB8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2AA2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D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E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配合组织实施人口普查、经济普查、农业普查，指导监督引导村屯开展普查工作。</w:t>
            </w:r>
          </w:p>
        </w:tc>
      </w:tr>
      <w:tr w14:paraId="3A70F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F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2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7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配合做好城乡居民住户抽样、劳动力、农作物播种面积及粮食产量等各项社会经济专项调查，指导监督村屯开展调查工作。</w:t>
            </w:r>
          </w:p>
        </w:tc>
      </w:tr>
      <w:tr w14:paraId="30A61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3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8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2.协助开展招商引资项目对接、洽谈等活动，落实项目用地、用工等要素保障，全方位做好四到服务保障工作；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3.定期报送招商信息，完成招商引资任务指标。</w:t>
            </w:r>
          </w:p>
        </w:tc>
      </w:tr>
      <w:tr w14:paraId="4422B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F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D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1.积极承接、落实政务服务、信用体系、营商环境改革、热线工单、监督投诉等工作，配合做好年度营商环境考核；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2.协调、研究解决营商环境工作中的重大问题。</w:t>
            </w:r>
          </w:p>
        </w:tc>
      </w:tr>
      <w:tr w14:paraId="7F969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2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0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F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1.对辖区工业企业基本情况调查核实；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w:t>
            </w:r>
          </w:p>
        </w:tc>
      </w:tr>
      <w:tr w14:paraId="72CB7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C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2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29E5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5A1F9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0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C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0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r>
      <w:tr w14:paraId="009E9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E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6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1D1FB9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893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B6D7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9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0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4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46102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6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3.深化家庭教育，依托新时代文明实践所（站）、“村（社区）家长学校”“妇女之家”开展家庭教育指导服务。</w:t>
            </w:r>
          </w:p>
        </w:tc>
      </w:tr>
      <w:tr w14:paraId="494F6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3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D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3858A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2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对重度困难残疾人家庭改造户进行入户摸底调查，处理相关事宜。</w:t>
            </w:r>
          </w:p>
        </w:tc>
      </w:tr>
      <w:tr w14:paraId="5676D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A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B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3.完成系统录入、动态调整等工作。</w:t>
            </w:r>
          </w:p>
        </w:tc>
      </w:tr>
      <w:tr w14:paraId="08DCF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2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0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5953C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4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1907F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D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FF0F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F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负责临时救助的受理、家庭经济状况调查、审核确认、管理工作，根据反馈情况，进行核实和处理。</w:t>
            </w:r>
          </w:p>
        </w:tc>
      </w:tr>
      <w:tr w14:paraId="6695C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0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09AB2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8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1.负责残疾人两项补贴政策告知；2.对新增补贴对象进行入户核查；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42057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4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23C31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9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D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1.民政部门牵头制定老龄事业发展规划和年度计划；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2.卫健部门统筹推进医养结合和老年人健康服务工作。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1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32419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3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5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7EEC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6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295EB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1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0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5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2.对村（社区）上报的新增人员资料进行初审，报送县卫健局，将通过审批的名单印发至各村（居）委会张榜公布；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791E3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B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户厕整改工作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B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2.组织施工计划；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3.实施后期管护方案。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1.摸牌现存问题厕所基数、形成问题台账；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2.配合上级部门建立户厕改造档案，并在施工过程参与监督；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3.汇总新建室外卫生旱厕名单，对于整改完成户厕及时销号；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4.配合上级部门对于已验收合格室外卫生旱厕及时移交并由村级长期管护。</w:t>
            </w:r>
          </w:p>
        </w:tc>
      </w:tr>
      <w:tr w14:paraId="4F11D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5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0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9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AEF6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7DF7E1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FD3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DF37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3.协助对社区矫正突发事件进行相应处置。</w:t>
            </w:r>
          </w:p>
        </w:tc>
      </w:tr>
      <w:tr w14:paraId="25301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7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                     4.各相关部门负责安权限开展执法工作。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8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30E23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F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2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7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2.配合开展踏查排查，发现非法种植毒品原植物的，及时组织人员进行铲除，对拒不配合的，报公安部门处置。</w:t>
            </w:r>
          </w:p>
        </w:tc>
      </w:tr>
      <w:tr w14:paraId="64301F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5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B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1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0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1A06E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5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6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7BFCA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0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A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E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3BFCB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C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E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E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配合做好网络信息安全宣传教育，开展舆情处置、引导工作。</w:t>
            </w:r>
          </w:p>
        </w:tc>
      </w:tr>
      <w:tr w14:paraId="4CE327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C7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五、乡村振兴（33项）</w:t>
            </w:r>
          </w:p>
        </w:tc>
      </w:tr>
      <w:tr w14:paraId="430377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D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B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D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312B9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F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1.配合堤防日常巡查防护；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5317D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6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E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2.监督工程建设质量；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3.对移交的高标准农田项目进行管护，制定管护制度，落实管护人员，明确管护责任。</w:t>
            </w:r>
          </w:p>
        </w:tc>
      </w:tr>
      <w:tr w14:paraId="7BCDB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7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B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1.人力资源部门负责做好村级公益性岗位的开发、选聘、管理以及补贴发放、脱贫人口和监测对象务工监测、交通补贴审核及发放等相关工作；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094A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D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7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14210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F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负责农村产权交易项目材料初审，指导交易信息录入，组织业务培训。</w:t>
            </w:r>
          </w:p>
        </w:tc>
      </w:tr>
      <w:tr w14:paraId="37F6C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F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13E16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0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负责土地确权纠错工作资料的收集、初审工作。</w:t>
            </w:r>
          </w:p>
        </w:tc>
      </w:tr>
      <w:tr w14:paraId="0F527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B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0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0A1A23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20904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E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4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B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1F61F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A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2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00537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8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C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2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54D42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A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1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270B8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0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4765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F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3F72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D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3.及时上报镇内发生的农机安全事故。</w:t>
            </w:r>
          </w:p>
        </w:tc>
      </w:tr>
      <w:tr w14:paraId="67A93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DA02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C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ADBE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8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4D86F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0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5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37D4C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C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9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1.排查整治辖区内生活垃圾散乱堆放等情况，对上级部门及自查发现问题进行整改；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5F3C0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E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2D21C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8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1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20B34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8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F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F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1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53BA2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2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7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3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1.建立四本台账，上报秸秆综合利用情况；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1629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8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1B58F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4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1D7D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9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F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404C5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F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9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7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5C6E7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“一喷多促”工作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7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组织开展“一喷多促”农药喷洒工作，促进农作物单产提升。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9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1.配合上级部门对招投标公司进行资质审核；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2.对喷洒药物及药物进出库数量进行核实；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3.由镇村两级及村民代表现场监督作业规范、保障作业安全；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4.汇总作业航迹图装订佐证材料。</w:t>
            </w:r>
          </w:p>
        </w:tc>
      </w:tr>
      <w:tr w14:paraId="4B52F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1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8221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0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 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 置运行机制，统一使用国家林业和草原局、国家市 场监督管理总局制定的集体林地承包合同。</w:t>
            </w:r>
          </w:p>
        </w:tc>
      </w:tr>
      <w:tr w14:paraId="6FB72D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65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六、安全稳定（1项）</w:t>
            </w:r>
          </w:p>
        </w:tc>
      </w:tr>
      <w:tr w14:paraId="61742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7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9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提醒工作，按照权属和属地原则，督促在河流、水塘等危险水域设置警示标志和防护设施。</w:t>
            </w:r>
          </w:p>
        </w:tc>
      </w:tr>
      <w:tr w14:paraId="75D781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69A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3B3D9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4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C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43287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7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
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2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07BC9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6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9622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C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2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338CD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E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63896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1CFEF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7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3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0E854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0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1.配合做好基本医疗保险政策宣传，动员辖区居民积极参保；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33EBC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8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265D8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B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6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43BDA2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8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2.配合做好冒领、骗取城镇企业职工基本养老保险、城镇灵活就业人员养老保险等稽核追缴工作。</w:t>
            </w:r>
          </w:p>
        </w:tc>
      </w:tr>
      <w:tr w14:paraId="757C1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A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0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4FC46B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C5B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八、生态环保（17项）</w:t>
            </w:r>
          </w:p>
        </w:tc>
      </w:tr>
      <w:tr w14:paraId="23AD8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4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2.加强节约用水的宣传、管理，发现浪费水资源行为及时上报。</w:t>
            </w:r>
          </w:p>
        </w:tc>
      </w:tr>
      <w:tr w14:paraId="38F88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6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5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9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23A59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F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5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做好镇内水土保持工程的运行、管护、维护及巡查监督工作，对日常巡查中发现的破坏水土保持工程的违法行为及时上报，如遇到严重损毁及时维修并上报。</w:t>
            </w:r>
          </w:p>
        </w:tc>
      </w:tr>
      <w:tr w14:paraId="2C2B0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4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D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30F66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3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D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2.生态环境部门负责规模化畜禽养殖污染防治监督管理工作。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7904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D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A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掌握镇内取用地下水等水资源的情况，开展日常巡查，发现非法取用地下水等行为及时上报县水务局。</w:t>
            </w:r>
          </w:p>
        </w:tc>
      </w:tr>
      <w:tr w14:paraId="2E784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8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1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D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0314D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A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8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9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监控督导责任，负责秸秆禁烧综合协调和监管执法工作，牵头组织秸秆禁烧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2.制定镇村两级秸秆禁烧领导组织，明确监管区域；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3.组织各村屯开展现场巡查，及时制止焚烧秸秆行为，对上级交办的火点进行应急处置，配合做好火点核查并及时上报火点核查报告。</w:t>
            </w:r>
          </w:p>
        </w:tc>
      </w:tr>
      <w:tr w14:paraId="2569D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5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1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666C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B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2FA3D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3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0B301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D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A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9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974F9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7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3.对辖区内湿地实施保护，发现破坏湿地行为及时上报。</w:t>
            </w:r>
          </w:p>
        </w:tc>
      </w:tr>
      <w:tr w14:paraId="0FD81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E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4.配合上级行管部门开展森林督查整改工作，负责森林督查案件相关责任人的追责处理工作；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52403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C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B2C9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0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957D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2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A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D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1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E1C27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52A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九、城乡建设（9项）</w:t>
            </w:r>
          </w:p>
        </w:tc>
      </w:tr>
      <w:tr w14:paraId="1A722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8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1.住建部门负责建立健全农村危房改造工作监管机制，审核批准乡镇提交的危房改造申请并月推送至民政、农业农村部门进行信息确认，组织农村危房改造建设全流程监管及竣工验收；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2.农业农村部门负责对因病因灾、因意外事故等刚性支出较大或收入大幅缩减导致基本生活出现严重困难家庭、农村易返贫致贫户、符合条件的其他脱贫户等信息及时数据共享；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3.民政部门负责对农村低保户、农村分散供养特困人员、农村低保边缘家庭的申请对象农村低收入人口审核确认并月反馈至住建部门进行信息确认；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4.财政部门负责本地区农村危房改造补助资金管理及支付。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2F5AF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4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9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5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CD7A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2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2.指导协助各行政村做好房屋安全管理工作。</w:t>
            </w:r>
          </w:p>
        </w:tc>
      </w:tr>
      <w:tr w14:paraId="15F08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0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D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7EF07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B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1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0E3EA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8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4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D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4C93CE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8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9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1.提出规划申请，摸排道路交通相关基础数据，配合做好农村公路建设相关工作；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2.负责实施镇村两级农村公路的非专业性日常养护及路域环境综合治理工作。</w:t>
            </w:r>
          </w:p>
        </w:tc>
      </w:tr>
      <w:tr w14:paraId="6F5C8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7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C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36893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6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B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2BC91D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08E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14:paraId="28258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6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2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4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9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w:t>
            </w:r>
          </w:p>
        </w:tc>
      </w:tr>
      <w:tr w14:paraId="688063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3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15744F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8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B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1.负责文化领域内的相关法律法规宣传；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3.及时发现上报文化旅游市场违法违规行为。</w:t>
            </w:r>
          </w:p>
        </w:tc>
      </w:tr>
      <w:tr w14:paraId="689F0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C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1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1.对体育器材进行接收、验收和日常管理维护；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3FBF6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D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C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配合辖区内学校做好德育宣传工作，组织开展相关文体活动。</w:t>
            </w:r>
          </w:p>
        </w:tc>
      </w:tr>
      <w:tr w14:paraId="32AC4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9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C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r>
      <w:tr w14:paraId="7DB29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9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D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9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3.做好文化项目申报、传承、保护工作。</w:t>
            </w:r>
          </w:p>
        </w:tc>
      </w:tr>
      <w:tr w14:paraId="34A6D2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BC1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十一、卫生健康（7项）</w:t>
            </w:r>
          </w:p>
        </w:tc>
      </w:tr>
      <w:tr w14:paraId="0EF9E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D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0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1.做好全镇新生、死亡、新婚人员等情况信息登记、录入、上报工作，变更全员妇幼系统数据；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3336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B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06659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0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2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1.做好传染病预防等公共卫生工作，协助处置突发事件；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2.协助做好疫情信息收集和报告、人员分散隔离、公共卫生措施的落实；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3.向村民宣传传染病防治法相关知识。</w:t>
            </w:r>
          </w:p>
        </w:tc>
      </w:tr>
      <w:tr w14:paraId="68670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7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B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1.卫健部门负责组织实施免疫、消毒，控制病媒生物的危害，普及传染病防治知识；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2E6D6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6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卫健部门会同住建、市监、农业农村部门做好爱国卫生监督检查。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2DA8B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3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B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7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47191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F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3D8FD9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CDB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十二、应急管理及消防（15项）</w:t>
            </w:r>
          </w:p>
        </w:tc>
      </w:tr>
      <w:tr w14:paraId="2D534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D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8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9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708E2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9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3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9426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6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D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6A82F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B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1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39A7F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E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县工信局
县市监局
县发改局
县文广旅局
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3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1AD6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F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8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75062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C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6.严控火源管理，落实村（社区）干部值班值守、巡逻制度；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8.建立镇村（社区）两级群众扑火队伍，发生火情第一时间进行初期救援处置；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3A1C8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F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C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5.健全完善县级应急救援物资库，为村（社区）配备应急救援物资。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5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3.开展突发事件应急管理培训及应急救援队伍能力提升行动工作；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0C037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5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4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县住建局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6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61337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8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社区）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3D8AD3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8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2ECF2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9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7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A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4CF01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E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6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3147F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发挥镇、社区前哨探头作用，将燃气安全宣传教育、苗头隐患发现和报告等工作内容纳入基层网格化治理体系。</w:t>
            </w:r>
          </w:p>
        </w:tc>
      </w:tr>
      <w:tr w14:paraId="22CA4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0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C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3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157BC3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F8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十三、市场监管（5项）</w:t>
            </w:r>
          </w:p>
        </w:tc>
      </w:tr>
      <w:tr w14:paraId="773E6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7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6FC6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8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6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48B23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1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A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CC8B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5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
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E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37BDC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F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1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35E5FF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9DD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7A4E57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8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A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F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0F4B69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17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十五、综合政务（5项）</w:t>
            </w:r>
          </w:p>
        </w:tc>
      </w:tr>
      <w:tr w14:paraId="08774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4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2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F913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2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B73E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6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52FDF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8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F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配合县档案馆做好本单位档案工作。</w:t>
            </w:r>
          </w:p>
        </w:tc>
      </w:tr>
      <w:tr w14:paraId="579F6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2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做好本乡镇党史著作、年鉴编写、党史资料的供稿工作。</w:t>
            </w:r>
          </w:p>
        </w:tc>
      </w:tr>
    </w:tbl>
    <w:p w14:paraId="3477599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BB4F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028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7EB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A74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0502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9F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一、民生服务（9项）</w:t>
            </w:r>
          </w:p>
        </w:tc>
      </w:tr>
      <w:tr w14:paraId="0DD6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8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C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BC9A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19C21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2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D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C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126C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06A5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B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C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4EE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9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0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42EC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3F67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9752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C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履职方式及工作措施：负责出具与婚姻登记相关的证明，如需证明当前婚姻状态（如未婚、已婚、离异等），可向原办理婚姻登记的民政局申请开具。</w:t>
            </w:r>
          </w:p>
        </w:tc>
      </w:tr>
      <w:tr w14:paraId="0F07EE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AF9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53345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D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承接部门：兰西县水务局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履职方式及工作措施：依据《中华人民共和国水土保持法》第五十七条对逾期拒不缴纳水土保持补偿费行为的处罚。</w:t>
            </w:r>
          </w:p>
        </w:tc>
      </w:tr>
      <w:tr w14:paraId="43F50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对擅自挖掘开采地热资源违法行为的监管执法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2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履职方式及工作措施：依法对擅自挖掘开采地热资源违法行为进行处罚。</w:t>
            </w:r>
          </w:p>
        </w:tc>
      </w:tr>
      <w:tr w14:paraId="1A022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1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E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生态修复治理相关工作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履职方式及工作措施：依法对遭到破坏的生态环境进行修复工作，对破坏生态环境行为进行处罚。</w:t>
            </w:r>
          </w:p>
        </w:tc>
      </w:tr>
      <w:tr w14:paraId="5B8EA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A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12A4B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8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A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履职方式及工作措施：根据《城市生活垃圾管理条例》定期开展监督检查，依法依规对在城市建成区范围内随意倾倒、抛撒、堆放或者焚烧生活垃圾的行为进行处罚。</w:t>
            </w:r>
          </w:p>
        </w:tc>
      </w:tr>
      <w:tr w14:paraId="51017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5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B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4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462FD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4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4194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C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C385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C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10B3D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7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246D6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8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 地或者异地补种树木，并处以罚款。对滥伐林木的，按照《中华人民共和国森林法》《刑法》等法律予以处罚。</w:t>
            </w:r>
          </w:p>
        </w:tc>
      </w:tr>
      <w:tr w14:paraId="359FF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A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2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15913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F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154C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F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44F5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0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1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798FA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2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6C314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7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812F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0D74A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C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D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208D1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对伪造、变造不动产权属证书、不动产登记证明，或者买卖、使用伪造、变造的不动产权属证书、不动产登记证明的处罚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F1D4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8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10DEA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7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74718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F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4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6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4D068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5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6C36CE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852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三、乡村振兴（8项）</w:t>
            </w:r>
          </w:p>
        </w:tc>
      </w:tr>
      <w:tr w14:paraId="416CB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46CCE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1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履职方式及工作措施：会同有关部门对外来物种的种类、范围、危害程度等情况开展普查工作。对农田生态系统、渔业水域等区域外来入侵物种进行监督管理。</w:t>
            </w:r>
          </w:p>
        </w:tc>
      </w:tr>
      <w:tr w14:paraId="28C54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对伪造、冒用、转让、买卖无公害农产品产地认定证书、产品认证证书和标志的处罚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7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履职方式及工作措施：依据《无公害农产品管理办法》由县农业农村局农业执法队处以相应处罚。</w:t>
            </w:r>
          </w:p>
        </w:tc>
      </w:tr>
      <w:tr w14:paraId="79CA9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1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605C8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3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362E5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7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2E24D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9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 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履职方式及工作措施：依据《中华人民共和国土地管理法》对擅自改变耕地用途，将耕地转为非耕地， 以及非法占用耕地的行为进行处罚</w:t>
            </w:r>
          </w:p>
        </w:tc>
      </w:tr>
      <w:tr w14:paraId="2C93E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6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5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履职方式及工作措施：依据《中华人民共和国土地管理法》《基本农田保护条例》对破坏基本农田、毁坏种植条件的行为进行处罚</w:t>
            </w:r>
          </w:p>
        </w:tc>
      </w:tr>
      <w:tr w14:paraId="30477D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3B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2872E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E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8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3341C2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52E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032D6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6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3867C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A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畜禽、渔业养殖污染防治工作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履职方式及工作措施：定期对畜禽、渔业养殖场开展实地走访，查处偷排污水、违规丢弃 畜禽尸体的违法行为，对违规问题下达整改通知，定期回访复查。</w:t>
            </w:r>
          </w:p>
        </w:tc>
      </w:tr>
      <w:tr w14:paraId="0F8D00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8D4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14:paraId="578C5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E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4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3ED8F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A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3A7FD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C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履职方式及工作措施：对发现房屋存在疑似安全隐患或对周边建筑安全和环境安全产生影响的农村房屋,由住建局聘请第三方专业机构进行安全性鉴定或组织进行安全性评定。</w:t>
            </w:r>
          </w:p>
        </w:tc>
      </w:tr>
      <w:tr w14:paraId="3CCEF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8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履职方式及工作措施：对发现房屋存在疑似安全隐患或者对周边建筑安全和环境安全产生影响的农村房屋，由住建局聘请第三方专业机构进行安全性鉴定或组织进行安全性评定。</w:t>
            </w:r>
          </w:p>
        </w:tc>
      </w:tr>
      <w:tr w14:paraId="6F8C6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D59E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1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53D23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 构安全、施工质量、抗震设防措施。</w:t>
            </w:r>
          </w:p>
        </w:tc>
      </w:tr>
      <w:tr w14:paraId="45237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8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27BCDE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305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七、文化和旅游（1项）</w:t>
            </w:r>
          </w:p>
        </w:tc>
      </w:tr>
      <w:tr w14:paraId="08BB3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文物保护及监管工作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履职方式及工作措施：对文物情况进行定期开展巡查，加强监督管理。</w:t>
            </w:r>
          </w:p>
        </w:tc>
      </w:tr>
      <w:tr w14:paraId="318E5C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9D5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46393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70234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E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68992F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CA9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01FC0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54FDE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0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5516E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5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9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33E30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D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706D5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184F5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7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1A177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2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4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2B8BE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A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8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1DE65BEE">
      <w:pPr>
        <w:pStyle w:val="3"/>
        <w:spacing w:before="0" w:after="0" w:line="240" w:lineRule="auto"/>
        <w:jc w:val="center"/>
        <w:rPr>
          <w:rFonts w:ascii="Times New Roman" w:hAnsi="Times New Roman" w:eastAsia="方正小标宋_GBK" w:cs="Times New Roman"/>
          <w:color w:val="auto"/>
          <w:spacing w:val="7"/>
          <w:lang w:eastAsia="zh-CN"/>
        </w:rPr>
      </w:pPr>
    </w:p>
    <w:p w14:paraId="57B5175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FF6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F7FB2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F7FB2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07C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4396BFB"/>
    <w:rsid w:val="33CA550B"/>
    <w:rsid w:val="464C2F23"/>
    <w:rsid w:val="6A8D0E83"/>
    <w:rsid w:val="7B6C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40783</Words>
  <Characters>41874</Characters>
  <Lines>1</Lines>
  <Paragraphs>1</Paragraphs>
  <TotalTime>0</TotalTime>
  <ScaleCrop>false</ScaleCrop>
  <LinksUpToDate>false</LinksUpToDate>
  <CharactersWithSpaces>41937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2025-06-30T06:05:36Z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4F629DF685024D0795CD02ADCF3802E3_12</vt:lpwstr>
  </property>
</Properties>
</file>